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F3C" w:rsidRPr="00936893" w:rsidRDefault="00936893" w:rsidP="00936893">
      <w:pPr>
        <w:ind w:left="0" w:firstLine="0"/>
        <w:jc w:val="center"/>
        <w:rPr>
          <w:b/>
          <w:sz w:val="36"/>
          <w:szCs w:val="36"/>
        </w:rPr>
      </w:pPr>
      <w:r w:rsidRPr="00936893">
        <w:rPr>
          <w:b/>
          <w:sz w:val="36"/>
          <w:szCs w:val="36"/>
        </w:rPr>
        <w:t>Príprava</w:t>
      </w:r>
    </w:p>
    <w:p w:rsidR="00936893" w:rsidRDefault="00936893" w:rsidP="00936893">
      <w:pPr>
        <w:ind w:left="0" w:firstLine="0"/>
      </w:pPr>
    </w:p>
    <w:p w:rsidR="00B6444F" w:rsidRPr="00B6444F" w:rsidRDefault="00B6444F">
      <w:pPr>
        <w:spacing w:after="200" w:line="276" w:lineRule="auto"/>
        <w:ind w:left="0" w:firstLine="0"/>
        <w:rPr>
          <w:u w:val="single"/>
        </w:rPr>
      </w:pPr>
      <w:r w:rsidRPr="00B6444F">
        <w:rPr>
          <w:u w:val="single"/>
        </w:rPr>
        <w:t>Odpovedz na otázky. Odpovede zapíš do protokolu:</w:t>
      </w:r>
    </w:p>
    <w:p w:rsidR="00B6444F" w:rsidRDefault="00B6444F" w:rsidP="00B6444F">
      <w:pPr>
        <w:pStyle w:val="Odsekzoznamu"/>
        <w:numPr>
          <w:ilvl w:val="0"/>
          <w:numId w:val="3"/>
        </w:numPr>
        <w:spacing w:after="200" w:line="276" w:lineRule="auto"/>
      </w:pPr>
      <w:r>
        <w:t>Ako definujeme elektrický prúd, ako fyzikálnu veličinu?</w:t>
      </w:r>
    </w:p>
    <w:p w:rsidR="00B6444F" w:rsidRDefault="00B6444F" w:rsidP="00B6444F">
      <w:pPr>
        <w:pStyle w:val="Odsekzoznamu"/>
        <w:numPr>
          <w:ilvl w:val="0"/>
          <w:numId w:val="3"/>
        </w:numPr>
        <w:spacing w:after="200" w:line="276" w:lineRule="auto"/>
      </w:pPr>
      <w:r>
        <w:t>Ako sa volajú prístroje na meranie prúdu a napätia?</w:t>
      </w:r>
    </w:p>
    <w:p w:rsidR="00B6444F" w:rsidRDefault="00B6444F" w:rsidP="00B6444F">
      <w:pPr>
        <w:pStyle w:val="Odsekzoznamu"/>
        <w:numPr>
          <w:ilvl w:val="0"/>
          <w:numId w:val="3"/>
        </w:numPr>
        <w:spacing w:after="200" w:line="276" w:lineRule="auto"/>
      </w:pPr>
      <w:r>
        <w:t>Čo je elektrický odpor vodiča?</w:t>
      </w:r>
    </w:p>
    <w:p w:rsidR="00B6444F" w:rsidRDefault="00B6444F" w:rsidP="00B6444F">
      <w:pPr>
        <w:pStyle w:val="Odsekzoznamu"/>
        <w:numPr>
          <w:ilvl w:val="0"/>
          <w:numId w:val="3"/>
        </w:numPr>
        <w:spacing w:after="200" w:line="276" w:lineRule="auto"/>
      </w:pPr>
      <w:r>
        <w:t>Vyslov Ohmov zákon slovne aj matematicky!</w:t>
      </w:r>
    </w:p>
    <w:p w:rsidR="00B6444F" w:rsidRPr="00B6444F" w:rsidRDefault="00B6444F" w:rsidP="00B6444F">
      <w:pPr>
        <w:spacing w:after="200" w:line="276" w:lineRule="auto"/>
        <w:rPr>
          <w:u w:val="single"/>
        </w:rPr>
      </w:pPr>
      <w:r w:rsidRPr="00B6444F">
        <w:rPr>
          <w:u w:val="single"/>
        </w:rPr>
        <w:t xml:space="preserve">Vypracuj úlohy podľa protokolu. </w:t>
      </w:r>
    </w:p>
    <w:p w:rsidR="00B6444F" w:rsidRDefault="004B7D30">
      <w:pPr>
        <w:spacing w:after="200" w:line="276" w:lineRule="auto"/>
        <w:ind w:left="0" w:firstLine="0"/>
      </w:pPr>
      <w:r>
        <w:t>Meraj tú istú veličinu pri rôznych rozsahoch.</w:t>
      </w:r>
    </w:p>
    <w:p w:rsidR="004B7D30" w:rsidRDefault="004B7D30">
      <w:pPr>
        <w:spacing w:after="200" w:line="276" w:lineRule="auto"/>
        <w:ind w:left="0" w:firstLine="0"/>
      </w:pPr>
      <w:r>
        <w:t>Vypočítaj priemerné hodnoty U, I a tie použi na výpočet R.</w:t>
      </w:r>
    </w:p>
    <w:p w:rsidR="004B7D30" w:rsidRDefault="004B7D30">
      <w:pPr>
        <w:spacing w:after="200" w:line="276" w:lineRule="auto"/>
        <w:ind w:left="0" w:firstLine="0"/>
      </w:pPr>
      <w:r>
        <w:t xml:space="preserve">Porovnaj pomocou znamienok    </w:t>
      </w:r>
      <m:oMath>
        <m:r>
          <w:rPr>
            <w:rFonts w:ascii="Cambria Math" w:hAnsi="Cambria Math"/>
          </w:rPr>
          <m:t>&lt;  ,  &gt; .  =</m:t>
        </m:r>
      </m:oMath>
    </w:p>
    <w:p w:rsidR="004B7D30" w:rsidRDefault="004B7D30">
      <w:pPr>
        <w:spacing w:after="200" w:line="276" w:lineRule="auto"/>
        <w:ind w:left="0" w:firstLine="0"/>
      </w:pPr>
      <w:r>
        <w:t>V závere zhodnoť,  presnosť pri rôznych rozsahoch a porovnanie, čo malo vyjsť a čo vyšlo-</w:t>
      </w:r>
    </w:p>
    <w:p w:rsidR="004B7D30" w:rsidRDefault="004B7D30">
      <w:pPr>
        <w:spacing w:after="200" w:line="276" w:lineRule="auto"/>
        <w:ind w:left="0" w:firstLine="0"/>
      </w:pPr>
    </w:p>
    <w:p w:rsidR="00936893" w:rsidRDefault="00936893" w:rsidP="00B6444F">
      <w:pPr>
        <w:spacing w:after="200" w:line="276" w:lineRule="auto"/>
        <w:ind w:left="0" w:firstLine="0"/>
      </w:pPr>
      <w:r>
        <w:br w:type="page"/>
      </w:r>
    </w:p>
    <w:tbl>
      <w:tblPr>
        <w:tblStyle w:val="Mriekatabuky"/>
        <w:tblpPr w:leftFromText="141" w:rightFromText="141" w:vertAnchor="page" w:horzAnchor="margin" w:tblpXSpec="center" w:tblpY="1231"/>
        <w:tblW w:w="0" w:type="auto"/>
        <w:tblLayout w:type="fixed"/>
        <w:tblLook w:val="00BF"/>
      </w:tblPr>
      <w:tblGrid>
        <w:gridCol w:w="1175"/>
        <w:gridCol w:w="4732"/>
        <w:gridCol w:w="1336"/>
        <w:gridCol w:w="2437"/>
      </w:tblGrid>
      <w:tr w:rsidR="00A11928" w:rsidTr="001E7F3C">
        <w:trPr>
          <w:trHeight w:val="345"/>
        </w:trPr>
        <w:tc>
          <w:tcPr>
            <w:tcW w:w="9680" w:type="dxa"/>
            <w:gridSpan w:val="4"/>
            <w:tcBorders>
              <w:top w:val="double" w:sz="4" w:space="0" w:color="808080"/>
              <w:left w:val="double" w:sz="4" w:space="0" w:color="808080"/>
              <w:bottom w:val="nil"/>
              <w:right w:val="double" w:sz="4" w:space="0" w:color="808080"/>
            </w:tcBorders>
            <w:shd w:val="clear" w:color="auto" w:fill="FFFFFF" w:themeFill="background1"/>
            <w:vAlign w:val="center"/>
          </w:tcPr>
          <w:p w:rsidR="00A11928" w:rsidRPr="005A0A55" w:rsidRDefault="00A11928" w:rsidP="001E7F3C">
            <w:pPr>
              <w:rPr>
                <w:b/>
              </w:rPr>
            </w:pPr>
            <w:r>
              <w:rPr>
                <w:b/>
              </w:rPr>
              <w:lastRenderedPageBreak/>
              <w:t xml:space="preserve">Protokol laboratórnej práce č. </w:t>
            </w:r>
          </w:p>
        </w:tc>
      </w:tr>
      <w:tr w:rsidR="00A11928" w:rsidTr="00A77A05">
        <w:trPr>
          <w:trHeight w:val="70"/>
        </w:trPr>
        <w:tc>
          <w:tcPr>
            <w:tcW w:w="9680" w:type="dxa"/>
            <w:gridSpan w:val="4"/>
            <w:tcBorders>
              <w:top w:val="nil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FFFFFF" w:themeFill="background1"/>
            <w:vAlign w:val="center"/>
          </w:tcPr>
          <w:p w:rsidR="00A11928" w:rsidRPr="00B64A3E" w:rsidRDefault="00A11928" w:rsidP="001E7F3C">
            <w:pPr>
              <w:ind w:left="0" w:firstLine="0"/>
              <w:rPr>
                <w:b/>
                <w:spacing w:val="60"/>
                <w:sz w:val="16"/>
                <w:szCs w:val="16"/>
              </w:rPr>
            </w:pPr>
          </w:p>
        </w:tc>
      </w:tr>
      <w:tr w:rsidR="00A11928" w:rsidTr="00A77A05">
        <w:trPr>
          <w:trHeight w:val="469"/>
        </w:trPr>
        <w:tc>
          <w:tcPr>
            <w:tcW w:w="1175" w:type="dxa"/>
            <w:tcBorders>
              <w:top w:val="double" w:sz="4" w:space="0" w:color="808080"/>
              <w:left w:val="doub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 w:themeFill="background1"/>
            <w:vAlign w:val="center"/>
          </w:tcPr>
          <w:p w:rsidR="00A11928" w:rsidRPr="00B64A3E" w:rsidRDefault="00A11928" w:rsidP="00A77A05">
            <w:pPr>
              <w:rPr>
                <w:sz w:val="20"/>
                <w:szCs w:val="20"/>
              </w:rPr>
            </w:pPr>
            <w:r w:rsidRPr="00B64A3E">
              <w:rPr>
                <w:sz w:val="20"/>
                <w:szCs w:val="20"/>
              </w:rPr>
              <w:t xml:space="preserve">Téma: </w:t>
            </w:r>
          </w:p>
        </w:tc>
        <w:tc>
          <w:tcPr>
            <w:tcW w:w="4732" w:type="dxa"/>
            <w:tcBorders>
              <w:top w:val="doub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11928" w:rsidRDefault="00A11928" w:rsidP="00A77A05">
            <w:pPr>
              <w:jc w:val="center"/>
              <w:rPr>
                <w:b/>
              </w:rPr>
            </w:pPr>
          </w:p>
          <w:p w:rsidR="00A11928" w:rsidRPr="005A0A55" w:rsidRDefault="001719D2" w:rsidP="00A77A05">
            <w:pPr>
              <w:jc w:val="center"/>
              <w:rPr>
                <w:b/>
              </w:rPr>
            </w:pPr>
            <w:r>
              <w:rPr>
                <w:b/>
              </w:rPr>
              <w:t xml:space="preserve">Meranie prúdu a napätia, overenie </w:t>
            </w:r>
            <w:proofErr w:type="spellStart"/>
            <w:r>
              <w:rPr>
                <w:b/>
              </w:rPr>
              <w:t>Ohmovho</w:t>
            </w:r>
            <w:proofErr w:type="spellEnd"/>
            <w:r>
              <w:rPr>
                <w:b/>
              </w:rPr>
              <w:t xml:space="preserve"> zákona</w:t>
            </w:r>
          </w:p>
        </w:tc>
        <w:tc>
          <w:tcPr>
            <w:tcW w:w="1336" w:type="dxa"/>
            <w:tcBorders>
              <w:top w:val="doub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 w:themeFill="background1"/>
            <w:vAlign w:val="center"/>
          </w:tcPr>
          <w:p w:rsidR="00A11928" w:rsidRPr="00B64A3E" w:rsidRDefault="00A11928" w:rsidP="00A77A05">
            <w:pPr>
              <w:rPr>
                <w:sz w:val="20"/>
                <w:szCs w:val="20"/>
              </w:rPr>
            </w:pPr>
            <w:proofErr w:type="spellStart"/>
            <w:r w:rsidRPr="00B64A3E">
              <w:rPr>
                <w:sz w:val="20"/>
                <w:szCs w:val="20"/>
              </w:rPr>
              <w:t>Datum</w:t>
            </w:r>
            <w:proofErr w:type="spellEnd"/>
            <w:r w:rsidRPr="00B64A3E">
              <w:rPr>
                <w:sz w:val="20"/>
                <w:szCs w:val="20"/>
              </w:rPr>
              <w:t>:</w:t>
            </w:r>
          </w:p>
        </w:tc>
        <w:tc>
          <w:tcPr>
            <w:tcW w:w="2437" w:type="dxa"/>
            <w:tcBorders>
              <w:top w:val="double" w:sz="4" w:space="0" w:color="808080"/>
              <w:left w:val="single" w:sz="4" w:space="0" w:color="808080"/>
              <w:bottom w:val="single" w:sz="4" w:space="0" w:color="808080"/>
              <w:right w:val="double" w:sz="4" w:space="0" w:color="808080"/>
            </w:tcBorders>
            <w:vAlign w:val="center"/>
          </w:tcPr>
          <w:p w:rsidR="00A11928" w:rsidRDefault="00A11928" w:rsidP="00A77A05">
            <w:pPr>
              <w:jc w:val="right"/>
            </w:pPr>
          </w:p>
        </w:tc>
      </w:tr>
      <w:tr w:rsidR="00A11928" w:rsidTr="00A77A05">
        <w:trPr>
          <w:trHeight w:val="425"/>
        </w:trPr>
        <w:tc>
          <w:tcPr>
            <w:tcW w:w="1175" w:type="dxa"/>
            <w:tcBorders>
              <w:top w:val="single" w:sz="4" w:space="0" w:color="808080"/>
              <w:left w:val="doub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 w:themeFill="background1"/>
            <w:vAlign w:val="center"/>
          </w:tcPr>
          <w:p w:rsidR="00A11928" w:rsidRPr="00B64A3E" w:rsidRDefault="00A11928" w:rsidP="00A77A05">
            <w:pPr>
              <w:rPr>
                <w:sz w:val="20"/>
                <w:szCs w:val="20"/>
              </w:rPr>
            </w:pPr>
            <w:r w:rsidRPr="00B64A3E">
              <w:rPr>
                <w:sz w:val="20"/>
                <w:szCs w:val="20"/>
              </w:rPr>
              <w:t>Meno:</w:t>
            </w:r>
          </w:p>
        </w:tc>
        <w:tc>
          <w:tcPr>
            <w:tcW w:w="47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11928" w:rsidRDefault="00A11928" w:rsidP="00A77A05">
            <w:pPr>
              <w:jc w:val="right"/>
            </w:pPr>
          </w:p>
        </w:tc>
        <w:tc>
          <w:tcPr>
            <w:tcW w:w="1336" w:type="dxa"/>
            <w:vMerge w:val="restar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 w:themeFill="background1"/>
            <w:vAlign w:val="center"/>
          </w:tcPr>
          <w:p w:rsidR="00A11928" w:rsidRPr="00B64A3E" w:rsidRDefault="00A11928" w:rsidP="00A77A05">
            <w:pPr>
              <w:rPr>
                <w:sz w:val="20"/>
                <w:szCs w:val="20"/>
              </w:rPr>
            </w:pPr>
            <w:r w:rsidRPr="00B64A3E">
              <w:rPr>
                <w:sz w:val="20"/>
                <w:szCs w:val="20"/>
              </w:rPr>
              <w:t>Hodnotenie:</w:t>
            </w:r>
          </w:p>
        </w:tc>
        <w:tc>
          <w:tcPr>
            <w:tcW w:w="2437" w:type="dxa"/>
            <w:vMerge w:val="restart"/>
            <w:tcBorders>
              <w:top w:val="single" w:sz="4" w:space="0" w:color="808080"/>
              <w:left w:val="single" w:sz="4" w:space="0" w:color="808080"/>
              <w:right w:val="double" w:sz="4" w:space="0" w:color="808080"/>
            </w:tcBorders>
            <w:vAlign w:val="center"/>
          </w:tcPr>
          <w:p w:rsidR="00A11928" w:rsidRDefault="00A11928" w:rsidP="00A77A05">
            <w:pPr>
              <w:jc w:val="right"/>
            </w:pPr>
          </w:p>
        </w:tc>
      </w:tr>
      <w:tr w:rsidR="00A11928" w:rsidTr="00A77A05">
        <w:trPr>
          <w:trHeight w:val="402"/>
        </w:trPr>
        <w:tc>
          <w:tcPr>
            <w:tcW w:w="1175" w:type="dxa"/>
            <w:tcBorders>
              <w:top w:val="single" w:sz="4" w:space="0" w:color="808080"/>
              <w:left w:val="doub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 w:themeFill="background1"/>
            <w:vAlign w:val="center"/>
          </w:tcPr>
          <w:p w:rsidR="00A11928" w:rsidRPr="00B64A3E" w:rsidRDefault="00A11928" w:rsidP="00A77A05">
            <w:pPr>
              <w:rPr>
                <w:sz w:val="20"/>
                <w:szCs w:val="20"/>
              </w:rPr>
            </w:pPr>
            <w:r w:rsidRPr="00B64A3E">
              <w:rPr>
                <w:sz w:val="20"/>
                <w:szCs w:val="20"/>
              </w:rPr>
              <w:t>Trieda:</w:t>
            </w:r>
          </w:p>
        </w:tc>
        <w:tc>
          <w:tcPr>
            <w:tcW w:w="473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A11928" w:rsidRDefault="001719D2" w:rsidP="00A77A05">
            <w:r>
              <w:t>IX.</w:t>
            </w:r>
          </w:p>
        </w:tc>
        <w:tc>
          <w:tcPr>
            <w:tcW w:w="1336" w:type="dxa"/>
            <w:vMerge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 w:themeFill="background1"/>
            <w:vAlign w:val="center"/>
          </w:tcPr>
          <w:p w:rsidR="00A11928" w:rsidRDefault="00A11928" w:rsidP="00A77A05">
            <w:pPr>
              <w:jc w:val="right"/>
            </w:pPr>
          </w:p>
        </w:tc>
        <w:tc>
          <w:tcPr>
            <w:tcW w:w="2437" w:type="dxa"/>
            <w:vMerge/>
            <w:tcBorders>
              <w:left w:val="single" w:sz="4" w:space="0" w:color="808080"/>
              <w:right w:val="double" w:sz="4" w:space="0" w:color="808080"/>
            </w:tcBorders>
            <w:vAlign w:val="center"/>
          </w:tcPr>
          <w:p w:rsidR="00A11928" w:rsidRDefault="00A11928" w:rsidP="00A77A05">
            <w:pPr>
              <w:jc w:val="right"/>
            </w:pPr>
          </w:p>
        </w:tc>
      </w:tr>
      <w:tr w:rsidR="00A11928" w:rsidTr="00A77A05">
        <w:trPr>
          <w:trHeight w:val="1150"/>
        </w:trPr>
        <w:tc>
          <w:tcPr>
            <w:tcW w:w="1175" w:type="dxa"/>
            <w:tcBorders>
              <w:top w:val="single" w:sz="4" w:space="0" w:color="808080"/>
              <w:left w:val="double" w:sz="4" w:space="0" w:color="808080"/>
              <w:right w:val="single" w:sz="4" w:space="0" w:color="808080"/>
            </w:tcBorders>
            <w:shd w:val="clear" w:color="auto" w:fill="FFFFFF" w:themeFill="background1"/>
            <w:vAlign w:val="center"/>
          </w:tcPr>
          <w:p w:rsidR="00A11928" w:rsidRPr="00B64A3E" w:rsidRDefault="00A11928" w:rsidP="00A77A0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Tím:</w:t>
            </w:r>
          </w:p>
        </w:tc>
        <w:tc>
          <w:tcPr>
            <w:tcW w:w="4732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</w:tcPr>
          <w:p w:rsidR="00A11928" w:rsidRDefault="00A11928" w:rsidP="00A77A05">
            <w:pPr>
              <w:jc w:val="right"/>
            </w:pPr>
          </w:p>
        </w:tc>
        <w:tc>
          <w:tcPr>
            <w:tcW w:w="1336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shd w:val="clear" w:color="auto" w:fill="FFFFFF" w:themeFill="background1"/>
            <w:vAlign w:val="center"/>
          </w:tcPr>
          <w:p w:rsidR="00A11928" w:rsidRPr="00B64A3E" w:rsidRDefault="00A11928" w:rsidP="00A77A05">
            <w:pPr>
              <w:jc w:val="right"/>
              <w:rPr>
                <w:sz w:val="20"/>
                <w:szCs w:val="20"/>
              </w:rPr>
            </w:pPr>
            <w:r w:rsidRPr="00B64A3E">
              <w:rPr>
                <w:sz w:val="20"/>
                <w:szCs w:val="20"/>
              </w:rPr>
              <w:t>Podmienky merania:</w:t>
            </w:r>
          </w:p>
        </w:tc>
        <w:tc>
          <w:tcPr>
            <w:tcW w:w="2437" w:type="dxa"/>
            <w:tcBorders>
              <w:left w:val="single" w:sz="4" w:space="0" w:color="808080"/>
              <w:right w:val="double" w:sz="4" w:space="0" w:color="808080"/>
            </w:tcBorders>
            <w:vAlign w:val="center"/>
          </w:tcPr>
          <w:p w:rsidR="00A11928" w:rsidRDefault="00A11928" w:rsidP="00A77A0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teplota</w:t>
            </w:r>
          </w:p>
          <w:p w:rsidR="00A11928" w:rsidRDefault="00A11928" w:rsidP="00A77A05">
            <w:pPr>
              <w:rPr>
                <w:sz w:val="20"/>
                <w:szCs w:val="20"/>
              </w:rPr>
            </w:pPr>
          </w:p>
          <w:p w:rsidR="00A11928" w:rsidRDefault="00A11928" w:rsidP="00A77A0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tlak</w:t>
            </w:r>
          </w:p>
          <w:p w:rsidR="00A11928" w:rsidRDefault="00A11928" w:rsidP="00A77A05">
            <w:pPr>
              <w:rPr>
                <w:sz w:val="20"/>
                <w:szCs w:val="20"/>
              </w:rPr>
            </w:pPr>
          </w:p>
          <w:p w:rsidR="00A11928" w:rsidRPr="00B64A3E" w:rsidRDefault="00A11928" w:rsidP="00A77A0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vlhkosť</w:t>
            </w:r>
          </w:p>
        </w:tc>
      </w:tr>
    </w:tbl>
    <w:p w:rsidR="00F54B92" w:rsidRDefault="00F54B92"/>
    <w:p w:rsidR="001719D2" w:rsidRDefault="001719D2">
      <w:r w:rsidRPr="005E617C">
        <w:rPr>
          <w:b/>
        </w:rPr>
        <w:t>Teoretická časť</w:t>
      </w:r>
      <w:r w:rsidRPr="001719D2">
        <w:rPr>
          <w:u w:val="single"/>
        </w:rPr>
        <w:t>:</w:t>
      </w:r>
    </w:p>
    <w:p w:rsidR="001719D2" w:rsidRDefault="001719D2" w:rsidP="001719D2">
      <w:pPr>
        <w:pStyle w:val="Odsekzoznamu"/>
        <w:numPr>
          <w:ilvl w:val="0"/>
          <w:numId w:val="1"/>
        </w:numPr>
        <w:ind w:left="284" w:hanging="284"/>
      </w:pPr>
      <w:r>
        <w:rPr>
          <w:noProof/>
          <w:lang w:eastAsia="sk-SK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212.2pt;margin-top:10.45pt;width:286.5pt;height:.05pt;z-index:251658240" o:connectortype="straight" strokecolor="#666 [1936]" strokeweight="1pt">
            <v:shadow type="perspective" color="#7f7f7f [1601]" opacity=".5" offset="1pt" offset2="-3pt"/>
          </v:shape>
        </w:pict>
      </w:r>
      <w:r>
        <w:t xml:space="preserve">Elektrický prúd ako fyz. veličina, vyjadruje </w:t>
      </w:r>
    </w:p>
    <w:p w:rsidR="001719D2" w:rsidRDefault="001719D2" w:rsidP="001719D2"/>
    <w:p w:rsidR="001719D2" w:rsidRDefault="001719D2" w:rsidP="001719D2">
      <w:r>
        <w:rPr>
          <w:noProof/>
          <w:lang w:eastAsia="sk-SK"/>
        </w:rPr>
        <w:pict>
          <v:shape id="_x0000_s1029" type="#_x0000_t32" style="position:absolute;left:0;text-align:left;margin-left:2.2pt;margin-top:11.4pt;width:501pt;height:.05pt;z-index:251661312" o:connectortype="straight" strokecolor="#666 [1936]" strokeweight="1pt">
            <v:shadow type="perspective" color="#7f7f7f [1601]" opacity=".5" offset="1pt" offset2="-3pt"/>
          </v:shape>
        </w:pict>
      </w:r>
    </w:p>
    <w:p w:rsidR="001719D2" w:rsidRDefault="001719D2" w:rsidP="001719D2"/>
    <w:p w:rsidR="001719D2" w:rsidRDefault="001719D2" w:rsidP="001719D2">
      <w:pPr>
        <w:pStyle w:val="Odsekzoznamu"/>
        <w:numPr>
          <w:ilvl w:val="0"/>
          <w:numId w:val="1"/>
        </w:numPr>
        <w:ind w:left="284" w:hanging="284"/>
      </w:pPr>
      <w:r>
        <w:rPr>
          <w:noProof/>
          <w:lang w:eastAsia="sk-SK"/>
        </w:rPr>
        <w:pict>
          <v:shape id="_x0000_s1027" type="#_x0000_t32" style="position:absolute;left:0;text-align:left;margin-left:381.7pt;margin-top:12.9pt;width:121.5pt;height:0;z-index:251659264" o:connectortype="straight" strokecolor="#666 [1936]" strokeweight="1pt">
            <v:shadow type="perspective" color="#7f7f7f [1601]" opacity=".5" offset="1pt" offset2="-3pt"/>
          </v:shape>
        </w:pict>
      </w:r>
      <w:r>
        <w:rPr>
          <w:noProof/>
          <w:lang w:eastAsia="sk-SK"/>
        </w:rPr>
        <w:pict>
          <v:shape id="_x0000_s1028" type="#_x0000_t32" style="position:absolute;left:0;text-align:left;margin-left:143.95pt;margin-top:12.9pt;width:117pt;height:0;z-index:251660288" o:connectortype="straight" strokecolor="#666 [1936]" strokeweight="1pt">
            <v:shadow type="perspective" color="#7f7f7f [1601]" opacity=".5" offset="1pt" offset2="-3pt"/>
          </v:shape>
        </w:pict>
      </w:r>
      <w:r>
        <w:t>Prístroj na meranie prúdu je                                              , na meranie napätia</w:t>
      </w:r>
    </w:p>
    <w:p w:rsidR="00B6444F" w:rsidRDefault="00B6444F" w:rsidP="00B6444F">
      <w:pPr>
        <w:pStyle w:val="Odsekzoznamu"/>
        <w:ind w:left="284" w:firstLine="0"/>
      </w:pPr>
    </w:p>
    <w:p w:rsidR="00B6444F" w:rsidRDefault="00B6444F" w:rsidP="001719D2">
      <w:pPr>
        <w:pStyle w:val="Odsekzoznamu"/>
        <w:numPr>
          <w:ilvl w:val="0"/>
          <w:numId w:val="1"/>
        </w:numPr>
        <w:ind w:left="284" w:hanging="284"/>
      </w:pPr>
      <w:r>
        <w:t>Elektrický odpor vodiča je</w:t>
      </w:r>
    </w:p>
    <w:p w:rsidR="001719D2" w:rsidRDefault="00B6444F" w:rsidP="001719D2">
      <w:r>
        <w:rPr>
          <w:noProof/>
          <w:lang w:eastAsia="sk-SK"/>
        </w:rPr>
        <w:pict>
          <v:shape id="_x0000_s1046" type="#_x0000_t32" style="position:absolute;left:0;text-align:left;margin-left:143.95pt;margin-top:1pt;width:365.25pt;height:0;z-index:251676672" o:connectortype="straight" strokecolor="#666 [1936]" strokeweight="1pt">
            <v:shadow type="perspective" color="#7f7f7f [1601]" opacity=".5" offset="1pt" offset2="-3pt"/>
          </v:shape>
        </w:pict>
      </w:r>
    </w:p>
    <w:p w:rsidR="001719D2" w:rsidRDefault="001719D2" w:rsidP="001719D2">
      <w:pPr>
        <w:pStyle w:val="Odsekzoznamu"/>
        <w:numPr>
          <w:ilvl w:val="0"/>
          <w:numId w:val="1"/>
        </w:numPr>
        <w:ind w:left="284" w:hanging="284"/>
      </w:pPr>
      <w:r>
        <w:t>Ohmov zákon slovne:</w:t>
      </w:r>
    </w:p>
    <w:p w:rsidR="001719D2" w:rsidRDefault="001719D2">
      <w:r>
        <w:rPr>
          <w:noProof/>
          <w:lang w:eastAsia="sk-SK"/>
        </w:rPr>
        <w:pict>
          <v:shape id="_x0000_s1030" type="#_x0000_t32" style="position:absolute;left:0;text-align:left;margin-left:122.2pt;margin-top:.7pt;width:381pt;height:0;z-index:251662336" o:connectortype="straight" strokecolor="#666 [1936]" strokeweight="1pt">
            <v:shadow type="perspective" color="#7f7f7f [1601]" opacity=".5" offset="1pt" offset2="-3pt"/>
          </v:shape>
        </w:pict>
      </w:r>
    </w:p>
    <w:p w:rsidR="001719D2" w:rsidRDefault="001719D2">
      <w:r>
        <w:t xml:space="preserve">                    </w:t>
      </w:r>
    </w:p>
    <w:p w:rsidR="001719D2" w:rsidRDefault="001719D2" w:rsidP="001719D2">
      <w:r>
        <w:rPr>
          <w:noProof/>
          <w:lang w:eastAsia="sk-SK"/>
        </w:rPr>
        <w:pict>
          <v:shape id="_x0000_s1032" type="#_x0000_t32" style="position:absolute;left:0;text-align:left;margin-left:2.2pt;margin-top:12.05pt;width:255pt;height:.05pt;z-index:251664384" o:connectortype="straight" strokecolor="#666 [1936]" strokeweight="1pt">
            <v:shadow type="perspective" color="#7f7f7f [1601]" opacity=".5" offset="1pt" offset2="-3pt"/>
          </v:shape>
        </w:pict>
      </w:r>
      <w:r>
        <w:rPr>
          <w:noProof/>
          <w:lang w:eastAsia="sk-SK"/>
        </w:rPr>
        <w:pict>
          <v:shape id="_x0000_s1031" type="#_x0000_t32" style="position:absolute;left:0;text-align:left;margin-left:333.7pt;margin-top:12.15pt;width:169.5pt;height:0;z-index:251663360" o:connectortype="straight" strokecolor="#666 [1936]" strokeweight="1pt">
            <v:shadow type="perspective" color="#7f7f7f [1601]" opacity=".5" offset="1pt" offset2="-3pt"/>
          </v:shape>
        </w:pict>
      </w:r>
      <w:r>
        <w:t xml:space="preserve">                                                                                      matematicky</w:t>
      </w:r>
    </w:p>
    <w:p w:rsidR="001719D2" w:rsidRDefault="001719D2" w:rsidP="001719D2"/>
    <w:p w:rsidR="001719D2" w:rsidRPr="005E617C" w:rsidRDefault="001719D2" w:rsidP="001719D2">
      <w:pPr>
        <w:rPr>
          <w:b/>
        </w:rPr>
      </w:pPr>
      <w:r w:rsidRPr="005E617C">
        <w:rPr>
          <w:b/>
        </w:rPr>
        <w:t>Praktická časť:</w:t>
      </w:r>
    </w:p>
    <w:p w:rsidR="005E617C" w:rsidRDefault="005E617C" w:rsidP="001719D2"/>
    <w:p w:rsidR="001719D2" w:rsidRPr="005E617C" w:rsidRDefault="005E617C" w:rsidP="001719D2">
      <w:pPr>
        <w:rPr>
          <w:u w:val="single"/>
        </w:rPr>
      </w:pPr>
      <w:r w:rsidRPr="005E617C">
        <w:rPr>
          <w:u w:val="single"/>
        </w:rPr>
        <w:t>Pomôcky:</w:t>
      </w:r>
    </w:p>
    <w:p w:rsidR="005E617C" w:rsidRDefault="005E617C" w:rsidP="001719D2">
      <w:r>
        <w:rPr>
          <w:noProof/>
          <w:lang w:eastAsia="sk-SK"/>
        </w:rPr>
        <w:pict>
          <v:shape id="_x0000_s1033" type="#_x0000_t32" style="position:absolute;left:0;text-align:left;margin-left:56.2pt;margin-top:2.1pt;width:442.5pt;height:0;z-index:251665408" o:connectortype="straight" strokecolor="#666 [1936]" strokeweight="1pt">
            <v:shadow type="perspective" color="#7f7f7f [1601]" opacity=".5" offset="1pt" offset2="-3pt"/>
          </v:shape>
        </w:pict>
      </w:r>
    </w:p>
    <w:p w:rsidR="005E617C" w:rsidRPr="005E617C" w:rsidRDefault="005E617C" w:rsidP="001719D2">
      <w:pPr>
        <w:rPr>
          <w:u w:val="single"/>
        </w:rPr>
      </w:pPr>
      <w:r w:rsidRPr="005E617C">
        <w:rPr>
          <w:u w:val="single"/>
        </w:rPr>
        <w:t>Úlohy:</w:t>
      </w:r>
    </w:p>
    <w:p w:rsidR="005E617C" w:rsidRDefault="005E617C" w:rsidP="005E617C">
      <w:pPr>
        <w:pStyle w:val="Odsekzoznamu"/>
        <w:numPr>
          <w:ilvl w:val="0"/>
          <w:numId w:val="2"/>
        </w:numPr>
        <w:ind w:left="426" w:hanging="426"/>
      </w:pPr>
      <w:r>
        <w:t xml:space="preserve">Zostav elektrický obvod z </w:t>
      </w:r>
      <w:proofErr w:type="spellStart"/>
      <w:r>
        <w:t>rezistora</w:t>
      </w:r>
      <w:proofErr w:type="spellEnd"/>
      <w:r>
        <w:t>, spínača, batérie a vodičov. Nakresli schému zapojenia č. 1.</w:t>
      </w:r>
    </w:p>
    <w:p w:rsidR="005E617C" w:rsidRDefault="005E617C" w:rsidP="005E617C">
      <w:pPr>
        <w:pStyle w:val="Odsekzoznamu"/>
        <w:numPr>
          <w:ilvl w:val="0"/>
          <w:numId w:val="2"/>
        </w:numPr>
        <w:ind w:left="426" w:hanging="426"/>
      </w:pPr>
      <w:r>
        <w:t xml:space="preserve">Zapoj prístroj a odmeraj prúd, prechádzajúci </w:t>
      </w:r>
      <w:proofErr w:type="spellStart"/>
      <w:r>
        <w:t>rezistorom</w:t>
      </w:r>
      <w:proofErr w:type="spellEnd"/>
      <w:r>
        <w:t>. Nakresli schému č. 2.</w:t>
      </w:r>
    </w:p>
    <w:p w:rsidR="005E617C" w:rsidRDefault="005E617C" w:rsidP="005E617C">
      <w:pPr>
        <w:pStyle w:val="Odsekzoznamu"/>
        <w:numPr>
          <w:ilvl w:val="0"/>
          <w:numId w:val="2"/>
        </w:numPr>
        <w:ind w:left="426" w:hanging="426"/>
      </w:pPr>
      <w:r>
        <w:t xml:space="preserve">Zapoj prístroj a odmeraj napätie na </w:t>
      </w:r>
      <w:proofErr w:type="spellStart"/>
      <w:r>
        <w:t>rezistore</w:t>
      </w:r>
      <w:proofErr w:type="spellEnd"/>
      <w:r>
        <w:t>. Nakresli schému č. 3</w:t>
      </w:r>
    </w:p>
    <w:p w:rsidR="005E617C" w:rsidRDefault="005E617C" w:rsidP="005E617C">
      <w:pPr>
        <w:pStyle w:val="Odsekzoznamu"/>
        <w:numPr>
          <w:ilvl w:val="0"/>
          <w:numId w:val="2"/>
        </w:numPr>
        <w:ind w:left="426" w:hanging="426"/>
      </w:pPr>
      <w:r>
        <w:t xml:space="preserve">Urči odpor </w:t>
      </w:r>
      <w:proofErr w:type="spellStart"/>
      <w:r>
        <w:t>rezistora</w:t>
      </w:r>
      <w:proofErr w:type="spellEnd"/>
      <w:r>
        <w:t>.</w:t>
      </w:r>
    </w:p>
    <w:p w:rsidR="005E617C" w:rsidRDefault="005E617C" w:rsidP="005E617C">
      <w:pPr>
        <w:pStyle w:val="Odsekzoznamu"/>
        <w:numPr>
          <w:ilvl w:val="0"/>
          <w:numId w:val="2"/>
        </w:numPr>
        <w:ind w:left="426" w:hanging="426"/>
      </w:pPr>
      <w:r>
        <w:t>Urob záver</w:t>
      </w:r>
    </w:p>
    <w:p w:rsidR="005E617C" w:rsidRDefault="005E617C" w:rsidP="005E617C">
      <w:pPr>
        <w:pStyle w:val="Odsekzoznamu"/>
        <w:ind w:left="426" w:firstLine="0"/>
      </w:pPr>
    </w:p>
    <w:p w:rsidR="005E617C" w:rsidRDefault="005E617C" w:rsidP="005E617C">
      <w:pPr>
        <w:pStyle w:val="Odsekzoznamu"/>
        <w:ind w:left="426" w:firstLine="0"/>
      </w:pPr>
    </w:p>
    <w:p w:rsidR="005E617C" w:rsidRDefault="005E617C" w:rsidP="001719D2">
      <w:pPr>
        <w:rPr>
          <w:u w:val="single"/>
        </w:rPr>
      </w:pPr>
      <w:r w:rsidRPr="005E617C">
        <w:rPr>
          <w:u w:val="single"/>
        </w:rPr>
        <w:t>Vypracovanie</w:t>
      </w:r>
      <w:r>
        <w:rPr>
          <w:u w:val="single"/>
        </w:rPr>
        <w:t>:</w:t>
      </w:r>
    </w:p>
    <w:p w:rsidR="005E617C" w:rsidRPr="005E617C" w:rsidRDefault="005E617C" w:rsidP="001719D2">
      <w:r>
        <w:t xml:space="preserve">Schémy:        </w:t>
      </w:r>
    </w:p>
    <w:p w:rsidR="005E617C" w:rsidRDefault="005E617C" w:rsidP="005E617C">
      <w:pPr>
        <w:jc w:val="center"/>
      </w:pPr>
      <w:r>
        <w:t>1.                                                                 2.                                                                3.</w:t>
      </w:r>
    </w:p>
    <w:p w:rsidR="001719D2" w:rsidRDefault="001719D2" w:rsidP="001719D2"/>
    <w:p w:rsidR="008B538D" w:rsidRDefault="008B538D" w:rsidP="001719D2"/>
    <w:p w:rsidR="008B538D" w:rsidRDefault="008B538D" w:rsidP="001719D2"/>
    <w:p w:rsidR="008B538D" w:rsidRDefault="008B538D" w:rsidP="001719D2"/>
    <w:p w:rsidR="008B538D" w:rsidRDefault="008B538D" w:rsidP="001719D2"/>
    <w:p w:rsidR="008B538D" w:rsidRDefault="008B538D" w:rsidP="001719D2"/>
    <w:p w:rsidR="008B538D" w:rsidRDefault="008B538D" w:rsidP="001719D2"/>
    <w:p w:rsidR="008B538D" w:rsidRDefault="008B538D" w:rsidP="001719D2"/>
    <w:p w:rsidR="00B6444F" w:rsidRDefault="00B6444F" w:rsidP="001719D2"/>
    <w:p w:rsidR="00B6444F" w:rsidRDefault="00B6444F" w:rsidP="001719D2"/>
    <w:p w:rsidR="00B6444F" w:rsidRDefault="00B6444F" w:rsidP="001719D2"/>
    <w:p w:rsidR="008B538D" w:rsidRDefault="008B538D" w:rsidP="001719D2"/>
    <w:p w:rsidR="008B538D" w:rsidRDefault="008B538D" w:rsidP="001719D2"/>
    <w:p w:rsidR="001E7F3C" w:rsidRDefault="001E7F3C" w:rsidP="001E7F3C">
      <w:pPr>
        <w:ind w:left="0" w:firstLine="0"/>
      </w:pPr>
    </w:p>
    <w:p w:rsidR="008B538D" w:rsidRDefault="008B538D" w:rsidP="001E7F3C">
      <w:pPr>
        <w:ind w:left="0" w:firstLine="0"/>
      </w:pPr>
      <w:r w:rsidRPr="001E7F3C">
        <w:rPr>
          <w:u w:val="single"/>
        </w:rPr>
        <w:lastRenderedPageBreak/>
        <w:t>Tabuľka:</w:t>
      </w:r>
      <w:r w:rsidR="001E7F3C">
        <w:t xml:space="preserve">     Meranie elektrického prúdu:</w:t>
      </w:r>
    </w:p>
    <w:p w:rsidR="001E7F3C" w:rsidRDefault="001E7F3C" w:rsidP="001E7F3C">
      <w:pPr>
        <w:ind w:left="0" w:firstLine="0"/>
      </w:pPr>
    </w:p>
    <w:tbl>
      <w:tblPr>
        <w:tblStyle w:val="Mriekatabuky"/>
        <w:tblW w:w="0" w:type="auto"/>
        <w:tblLook w:val="04A0"/>
      </w:tblPr>
      <w:tblGrid>
        <w:gridCol w:w="681"/>
        <w:gridCol w:w="2121"/>
        <w:gridCol w:w="1707"/>
        <w:gridCol w:w="1985"/>
        <w:gridCol w:w="1985"/>
      </w:tblGrid>
      <w:tr w:rsidR="001E7F3C" w:rsidTr="001E7F3C">
        <w:tc>
          <w:tcPr>
            <w:tcW w:w="681" w:type="dxa"/>
            <w:shd w:val="clear" w:color="auto" w:fill="F2F2F2" w:themeFill="background1" w:themeFillShade="F2"/>
            <w:vAlign w:val="center"/>
          </w:tcPr>
          <w:p w:rsidR="001E7F3C" w:rsidRDefault="001E7F3C" w:rsidP="001E7F3C">
            <w:pPr>
              <w:ind w:left="0" w:firstLine="0"/>
              <w:jc w:val="center"/>
            </w:pPr>
            <w:proofErr w:type="spellStart"/>
            <w:r>
              <w:t>Č.m</w:t>
            </w:r>
            <w:proofErr w:type="spellEnd"/>
            <w:r>
              <w:t>.</w:t>
            </w:r>
          </w:p>
        </w:tc>
        <w:tc>
          <w:tcPr>
            <w:tcW w:w="2121" w:type="dxa"/>
            <w:shd w:val="clear" w:color="auto" w:fill="F2F2F2" w:themeFill="background1" w:themeFillShade="F2"/>
            <w:vAlign w:val="center"/>
          </w:tcPr>
          <w:p w:rsidR="001E7F3C" w:rsidRDefault="001E7F3C" w:rsidP="001E7F3C">
            <w:pPr>
              <w:ind w:left="0" w:firstLine="0"/>
              <w:jc w:val="center"/>
            </w:pPr>
            <w:r>
              <w:t>Rozsah</w:t>
            </w:r>
          </w:p>
        </w:tc>
        <w:tc>
          <w:tcPr>
            <w:tcW w:w="1707" w:type="dxa"/>
            <w:shd w:val="clear" w:color="auto" w:fill="F2F2F2" w:themeFill="background1" w:themeFillShade="F2"/>
            <w:vAlign w:val="center"/>
          </w:tcPr>
          <w:p w:rsidR="001E7F3C" w:rsidRPr="00514009" w:rsidRDefault="001E7F3C" w:rsidP="001E7F3C">
            <w:pPr>
              <w:ind w:left="0" w:firstLine="0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1 d zodpovedá</w:t>
            </w: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:rsidR="001E7F3C" w:rsidRDefault="001E7F3C" w:rsidP="001E7F3C">
            <w:pPr>
              <w:ind w:left="0" w:firstLine="0"/>
              <w:jc w:val="center"/>
            </w:pPr>
            <w:proofErr w:type="spellStart"/>
            <w:r>
              <w:t>Odchylka</w:t>
            </w:r>
            <w:proofErr w:type="spellEnd"/>
            <w:r>
              <w:t xml:space="preserve"> merania</w:t>
            </w: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:rsidR="001E7F3C" w:rsidRDefault="001E7F3C" w:rsidP="001E7F3C">
            <w:pPr>
              <w:ind w:left="0" w:firstLine="0"/>
              <w:jc w:val="center"/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I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A</m:t>
                    </m:r>
                  </m:den>
                </m:f>
              </m:oMath>
            </m:oMathPara>
          </w:p>
        </w:tc>
      </w:tr>
      <w:tr w:rsidR="001E7F3C" w:rsidTr="001E7F3C">
        <w:trPr>
          <w:trHeight w:val="454"/>
        </w:trPr>
        <w:tc>
          <w:tcPr>
            <w:tcW w:w="681" w:type="dxa"/>
            <w:vAlign w:val="center"/>
          </w:tcPr>
          <w:p w:rsidR="001E7F3C" w:rsidRDefault="001E7F3C" w:rsidP="001E7F3C">
            <w:pPr>
              <w:ind w:left="0" w:firstLine="0"/>
              <w:jc w:val="center"/>
            </w:pPr>
            <w:r>
              <w:t>1</w:t>
            </w:r>
          </w:p>
        </w:tc>
        <w:tc>
          <w:tcPr>
            <w:tcW w:w="2121" w:type="dxa"/>
          </w:tcPr>
          <w:p w:rsidR="001E7F3C" w:rsidRDefault="001E7F3C" w:rsidP="001E7F3C">
            <w:pPr>
              <w:ind w:left="0" w:firstLine="0"/>
            </w:pPr>
          </w:p>
        </w:tc>
        <w:tc>
          <w:tcPr>
            <w:tcW w:w="1707" w:type="dxa"/>
          </w:tcPr>
          <w:p w:rsidR="001E7F3C" w:rsidRDefault="001E7F3C" w:rsidP="001E7F3C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1E7F3C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1E7F3C">
            <w:pPr>
              <w:ind w:left="0" w:firstLine="0"/>
            </w:pPr>
          </w:p>
        </w:tc>
      </w:tr>
      <w:tr w:rsidR="001E7F3C" w:rsidTr="001E7F3C">
        <w:trPr>
          <w:trHeight w:val="454"/>
        </w:trPr>
        <w:tc>
          <w:tcPr>
            <w:tcW w:w="681" w:type="dxa"/>
            <w:vAlign w:val="center"/>
          </w:tcPr>
          <w:p w:rsidR="001E7F3C" w:rsidRDefault="001E7F3C" w:rsidP="001E7F3C">
            <w:pPr>
              <w:ind w:left="0" w:firstLine="0"/>
              <w:jc w:val="center"/>
            </w:pPr>
            <w:r>
              <w:t>2</w:t>
            </w:r>
          </w:p>
        </w:tc>
        <w:tc>
          <w:tcPr>
            <w:tcW w:w="2121" w:type="dxa"/>
          </w:tcPr>
          <w:p w:rsidR="001E7F3C" w:rsidRDefault="001E7F3C" w:rsidP="001E7F3C">
            <w:pPr>
              <w:ind w:left="0" w:firstLine="0"/>
            </w:pPr>
          </w:p>
        </w:tc>
        <w:tc>
          <w:tcPr>
            <w:tcW w:w="1707" w:type="dxa"/>
          </w:tcPr>
          <w:p w:rsidR="001E7F3C" w:rsidRDefault="001E7F3C" w:rsidP="001E7F3C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1E7F3C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1E7F3C">
            <w:pPr>
              <w:ind w:left="0" w:firstLine="0"/>
            </w:pPr>
          </w:p>
        </w:tc>
      </w:tr>
      <w:tr w:rsidR="001E7F3C" w:rsidTr="001E7F3C">
        <w:trPr>
          <w:trHeight w:val="454"/>
        </w:trPr>
        <w:tc>
          <w:tcPr>
            <w:tcW w:w="681" w:type="dxa"/>
            <w:vAlign w:val="center"/>
          </w:tcPr>
          <w:p w:rsidR="001E7F3C" w:rsidRDefault="001E7F3C" w:rsidP="001E7F3C">
            <w:pPr>
              <w:ind w:left="0" w:firstLine="0"/>
              <w:jc w:val="center"/>
            </w:pPr>
            <w:r>
              <w:t>3</w:t>
            </w:r>
          </w:p>
        </w:tc>
        <w:tc>
          <w:tcPr>
            <w:tcW w:w="2121" w:type="dxa"/>
          </w:tcPr>
          <w:p w:rsidR="001E7F3C" w:rsidRDefault="001E7F3C" w:rsidP="001E7F3C">
            <w:pPr>
              <w:ind w:left="0" w:firstLine="0"/>
            </w:pPr>
          </w:p>
        </w:tc>
        <w:tc>
          <w:tcPr>
            <w:tcW w:w="1707" w:type="dxa"/>
          </w:tcPr>
          <w:p w:rsidR="001E7F3C" w:rsidRDefault="001E7F3C" w:rsidP="001E7F3C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1E7F3C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1E7F3C">
            <w:pPr>
              <w:ind w:left="0" w:firstLine="0"/>
            </w:pPr>
          </w:p>
        </w:tc>
      </w:tr>
      <w:tr w:rsidR="001E7F3C" w:rsidTr="001E7F3C">
        <w:trPr>
          <w:trHeight w:val="454"/>
        </w:trPr>
        <w:tc>
          <w:tcPr>
            <w:tcW w:w="6494" w:type="dxa"/>
            <w:gridSpan w:val="4"/>
            <w:vAlign w:val="center"/>
          </w:tcPr>
          <w:p w:rsidR="001E7F3C" w:rsidRDefault="001E7F3C" w:rsidP="001E7F3C">
            <w:pPr>
              <w:ind w:left="0" w:firstLine="0"/>
            </w:pPr>
            <w:r>
              <w:t>Priemerná hodnota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:rsidR="001E7F3C" w:rsidRDefault="001E7F3C" w:rsidP="001E7F3C">
            <w:pPr>
              <w:ind w:left="0" w:firstLine="0"/>
            </w:pPr>
          </w:p>
        </w:tc>
      </w:tr>
    </w:tbl>
    <w:p w:rsidR="001E7F3C" w:rsidRDefault="001E7F3C" w:rsidP="001E7F3C">
      <w:pPr>
        <w:ind w:left="0" w:firstLine="0"/>
      </w:pPr>
    </w:p>
    <w:p w:rsidR="001E7F3C" w:rsidRDefault="001E7F3C" w:rsidP="001E7F3C">
      <w:pPr>
        <w:ind w:left="0" w:firstLine="0"/>
      </w:pPr>
    </w:p>
    <w:p w:rsidR="001E7F3C" w:rsidRDefault="001E7F3C" w:rsidP="001E7F3C">
      <w:pPr>
        <w:ind w:left="0" w:firstLine="0"/>
      </w:pPr>
      <w:r w:rsidRPr="001E7F3C">
        <w:rPr>
          <w:u w:val="single"/>
        </w:rPr>
        <w:t>Tabuľka:</w:t>
      </w:r>
      <w:r>
        <w:t xml:space="preserve">     Meranie elektrického napätia:</w:t>
      </w:r>
    </w:p>
    <w:p w:rsidR="001E7F3C" w:rsidRDefault="001E7F3C" w:rsidP="001E7F3C">
      <w:pPr>
        <w:ind w:left="0" w:firstLine="0"/>
      </w:pPr>
    </w:p>
    <w:tbl>
      <w:tblPr>
        <w:tblStyle w:val="Mriekatabuky"/>
        <w:tblW w:w="0" w:type="auto"/>
        <w:tblLook w:val="04A0"/>
      </w:tblPr>
      <w:tblGrid>
        <w:gridCol w:w="681"/>
        <w:gridCol w:w="2121"/>
        <w:gridCol w:w="1707"/>
        <w:gridCol w:w="1985"/>
        <w:gridCol w:w="1985"/>
      </w:tblGrid>
      <w:tr w:rsidR="001E7F3C" w:rsidTr="006F0AAD">
        <w:tc>
          <w:tcPr>
            <w:tcW w:w="681" w:type="dxa"/>
            <w:shd w:val="clear" w:color="auto" w:fill="F2F2F2" w:themeFill="background1" w:themeFillShade="F2"/>
            <w:vAlign w:val="center"/>
          </w:tcPr>
          <w:p w:rsidR="001E7F3C" w:rsidRDefault="001E7F3C" w:rsidP="006F0AAD">
            <w:pPr>
              <w:ind w:left="0" w:firstLine="0"/>
              <w:jc w:val="center"/>
            </w:pPr>
            <w:proofErr w:type="spellStart"/>
            <w:r>
              <w:t>Č.m</w:t>
            </w:r>
            <w:proofErr w:type="spellEnd"/>
            <w:r>
              <w:t>.</w:t>
            </w:r>
          </w:p>
        </w:tc>
        <w:tc>
          <w:tcPr>
            <w:tcW w:w="2121" w:type="dxa"/>
            <w:shd w:val="clear" w:color="auto" w:fill="F2F2F2" w:themeFill="background1" w:themeFillShade="F2"/>
            <w:vAlign w:val="center"/>
          </w:tcPr>
          <w:p w:rsidR="001E7F3C" w:rsidRDefault="001E7F3C" w:rsidP="006F0AAD">
            <w:pPr>
              <w:ind w:left="0" w:firstLine="0"/>
              <w:jc w:val="center"/>
            </w:pPr>
            <w:r>
              <w:t>Rozsah</w:t>
            </w:r>
          </w:p>
        </w:tc>
        <w:tc>
          <w:tcPr>
            <w:tcW w:w="1707" w:type="dxa"/>
            <w:shd w:val="clear" w:color="auto" w:fill="F2F2F2" w:themeFill="background1" w:themeFillShade="F2"/>
            <w:vAlign w:val="center"/>
          </w:tcPr>
          <w:p w:rsidR="001E7F3C" w:rsidRPr="00514009" w:rsidRDefault="001E7F3C" w:rsidP="006F0AAD">
            <w:pPr>
              <w:ind w:left="0" w:firstLine="0"/>
              <w:jc w:val="center"/>
              <w:rPr>
                <w:rFonts w:eastAsia="Calibri" w:cs="Times New Roman"/>
              </w:rPr>
            </w:pPr>
            <w:r>
              <w:rPr>
                <w:rFonts w:eastAsia="Calibri" w:cs="Times New Roman"/>
              </w:rPr>
              <w:t>1 d zodpovedá</w:t>
            </w: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:rsidR="001E7F3C" w:rsidRDefault="001E7F3C" w:rsidP="006F0AAD">
            <w:pPr>
              <w:ind w:left="0" w:firstLine="0"/>
              <w:jc w:val="center"/>
            </w:pPr>
            <w:proofErr w:type="spellStart"/>
            <w:r>
              <w:t>Odchylka</w:t>
            </w:r>
            <w:proofErr w:type="spellEnd"/>
            <w:r>
              <w:t xml:space="preserve"> merania</w:t>
            </w: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:rsidR="001E7F3C" w:rsidRDefault="001E7F3C" w:rsidP="006F0AAD">
            <w:pPr>
              <w:ind w:left="0" w:firstLine="0"/>
              <w:jc w:val="center"/>
            </w:pPr>
            <m:oMathPara>
              <m:oMath>
                <m:f>
                  <m:fPr>
                    <m:ctrlPr>
                      <w:rPr>
                        <w:rFonts w:ascii="Cambria Math" w:hAnsi="Cambria Math"/>
                        <w:i/>
                      </w:rPr>
                    </m:ctrlPr>
                  </m:fPr>
                  <m:num>
                    <m:r>
                      <w:rPr>
                        <w:rFonts w:ascii="Cambria Math" w:hAnsi="Cambria Math"/>
                      </w:rPr>
                      <m:t>U</m:t>
                    </m:r>
                  </m:num>
                  <m:den>
                    <m:r>
                      <w:rPr>
                        <w:rFonts w:ascii="Cambria Math" w:hAnsi="Cambria Math"/>
                      </w:rPr>
                      <m:t>V</m:t>
                    </m:r>
                  </m:den>
                </m:f>
              </m:oMath>
            </m:oMathPara>
          </w:p>
        </w:tc>
      </w:tr>
      <w:tr w:rsidR="001E7F3C" w:rsidTr="006F0AAD">
        <w:trPr>
          <w:trHeight w:val="454"/>
        </w:trPr>
        <w:tc>
          <w:tcPr>
            <w:tcW w:w="681" w:type="dxa"/>
            <w:vAlign w:val="center"/>
          </w:tcPr>
          <w:p w:rsidR="001E7F3C" w:rsidRDefault="001E7F3C" w:rsidP="006F0AAD">
            <w:pPr>
              <w:ind w:left="0" w:firstLine="0"/>
              <w:jc w:val="center"/>
            </w:pPr>
            <w:r>
              <w:t>1</w:t>
            </w:r>
          </w:p>
        </w:tc>
        <w:tc>
          <w:tcPr>
            <w:tcW w:w="2121" w:type="dxa"/>
          </w:tcPr>
          <w:p w:rsidR="001E7F3C" w:rsidRDefault="001E7F3C" w:rsidP="006F0AAD">
            <w:pPr>
              <w:ind w:left="0" w:firstLine="0"/>
            </w:pPr>
          </w:p>
        </w:tc>
        <w:tc>
          <w:tcPr>
            <w:tcW w:w="1707" w:type="dxa"/>
          </w:tcPr>
          <w:p w:rsidR="001E7F3C" w:rsidRDefault="001E7F3C" w:rsidP="006F0AAD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6F0AAD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6F0AAD">
            <w:pPr>
              <w:ind w:left="0" w:firstLine="0"/>
            </w:pPr>
          </w:p>
        </w:tc>
      </w:tr>
      <w:tr w:rsidR="001E7F3C" w:rsidTr="006F0AAD">
        <w:trPr>
          <w:trHeight w:val="454"/>
        </w:trPr>
        <w:tc>
          <w:tcPr>
            <w:tcW w:w="681" w:type="dxa"/>
            <w:vAlign w:val="center"/>
          </w:tcPr>
          <w:p w:rsidR="001E7F3C" w:rsidRDefault="001E7F3C" w:rsidP="006F0AAD">
            <w:pPr>
              <w:ind w:left="0" w:firstLine="0"/>
              <w:jc w:val="center"/>
            </w:pPr>
            <w:r>
              <w:t>2</w:t>
            </w:r>
          </w:p>
        </w:tc>
        <w:tc>
          <w:tcPr>
            <w:tcW w:w="2121" w:type="dxa"/>
          </w:tcPr>
          <w:p w:rsidR="001E7F3C" w:rsidRDefault="001E7F3C" w:rsidP="006F0AAD">
            <w:pPr>
              <w:ind w:left="0" w:firstLine="0"/>
            </w:pPr>
          </w:p>
        </w:tc>
        <w:tc>
          <w:tcPr>
            <w:tcW w:w="1707" w:type="dxa"/>
          </w:tcPr>
          <w:p w:rsidR="001E7F3C" w:rsidRDefault="001E7F3C" w:rsidP="006F0AAD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6F0AAD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6F0AAD">
            <w:pPr>
              <w:ind w:left="0" w:firstLine="0"/>
            </w:pPr>
          </w:p>
        </w:tc>
      </w:tr>
      <w:tr w:rsidR="001E7F3C" w:rsidTr="006F0AAD">
        <w:trPr>
          <w:trHeight w:val="454"/>
        </w:trPr>
        <w:tc>
          <w:tcPr>
            <w:tcW w:w="681" w:type="dxa"/>
            <w:vAlign w:val="center"/>
          </w:tcPr>
          <w:p w:rsidR="001E7F3C" w:rsidRDefault="001E7F3C" w:rsidP="006F0AAD">
            <w:pPr>
              <w:ind w:left="0" w:firstLine="0"/>
              <w:jc w:val="center"/>
            </w:pPr>
            <w:r>
              <w:t>3</w:t>
            </w:r>
          </w:p>
        </w:tc>
        <w:tc>
          <w:tcPr>
            <w:tcW w:w="2121" w:type="dxa"/>
          </w:tcPr>
          <w:p w:rsidR="001E7F3C" w:rsidRDefault="001E7F3C" w:rsidP="006F0AAD">
            <w:pPr>
              <w:ind w:left="0" w:firstLine="0"/>
            </w:pPr>
          </w:p>
        </w:tc>
        <w:tc>
          <w:tcPr>
            <w:tcW w:w="1707" w:type="dxa"/>
          </w:tcPr>
          <w:p w:rsidR="001E7F3C" w:rsidRDefault="001E7F3C" w:rsidP="006F0AAD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6F0AAD">
            <w:pPr>
              <w:ind w:left="0" w:firstLine="0"/>
            </w:pPr>
          </w:p>
        </w:tc>
        <w:tc>
          <w:tcPr>
            <w:tcW w:w="1985" w:type="dxa"/>
          </w:tcPr>
          <w:p w:rsidR="001E7F3C" w:rsidRDefault="001E7F3C" w:rsidP="006F0AAD">
            <w:pPr>
              <w:ind w:left="0" w:firstLine="0"/>
            </w:pPr>
          </w:p>
        </w:tc>
      </w:tr>
      <w:tr w:rsidR="001E7F3C" w:rsidTr="006F0AAD">
        <w:trPr>
          <w:trHeight w:val="454"/>
        </w:trPr>
        <w:tc>
          <w:tcPr>
            <w:tcW w:w="6494" w:type="dxa"/>
            <w:gridSpan w:val="4"/>
            <w:vAlign w:val="center"/>
          </w:tcPr>
          <w:p w:rsidR="001E7F3C" w:rsidRDefault="001E7F3C" w:rsidP="006F0AAD">
            <w:pPr>
              <w:ind w:left="0" w:firstLine="0"/>
            </w:pPr>
            <w:r>
              <w:t>Priemerná hodnota</w:t>
            </w:r>
          </w:p>
        </w:tc>
        <w:tc>
          <w:tcPr>
            <w:tcW w:w="1985" w:type="dxa"/>
            <w:shd w:val="clear" w:color="auto" w:fill="F2F2F2" w:themeFill="background1" w:themeFillShade="F2"/>
          </w:tcPr>
          <w:p w:rsidR="001E7F3C" w:rsidRDefault="001E7F3C" w:rsidP="006F0AAD">
            <w:pPr>
              <w:ind w:left="0" w:firstLine="0"/>
            </w:pPr>
          </w:p>
        </w:tc>
      </w:tr>
    </w:tbl>
    <w:p w:rsidR="001E7F3C" w:rsidRDefault="001E7F3C" w:rsidP="001E7F3C">
      <w:pPr>
        <w:ind w:left="0" w:firstLine="0"/>
      </w:pPr>
    </w:p>
    <w:p w:rsidR="0020483B" w:rsidRDefault="0020483B" w:rsidP="001E7F3C">
      <w:pPr>
        <w:ind w:left="0" w:firstLine="0"/>
      </w:pPr>
    </w:p>
    <w:p w:rsidR="0020483B" w:rsidRPr="0020483B" w:rsidRDefault="0020483B" w:rsidP="001E7F3C">
      <w:pPr>
        <w:ind w:left="0" w:firstLine="0"/>
      </w:pPr>
      <w:r>
        <w:t xml:space="preserve">Hodnota odporu na </w:t>
      </w:r>
      <w:proofErr w:type="spellStart"/>
      <w:r>
        <w:t>rezistore</w:t>
      </w:r>
      <w:proofErr w:type="spellEnd"/>
      <w:r>
        <w:t>:   R</w:t>
      </w:r>
      <w:r>
        <w:rPr>
          <w:vertAlign w:val="subscript"/>
        </w:rPr>
        <w:t>1</w:t>
      </w:r>
      <w:r>
        <w:t xml:space="preserve"> =</w:t>
      </w:r>
    </w:p>
    <w:p w:rsidR="001E7F3C" w:rsidRDefault="0020483B" w:rsidP="001E7F3C">
      <w:pPr>
        <w:ind w:left="0" w:firstLine="0"/>
      </w:pPr>
      <w:r>
        <w:rPr>
          <w:noProof/>
          <w:lang w:eastAsia="sk-SK"/>
        </w:rPr>
        <w:pict>
          <v:shape id="_x0000_s1036" type="#_x0000_t32" style="position:absolute;margin-left:174.7pt;margin-top:4.25pt;width:156pt;height:0;z-index:251668480" o:connectortype="straight" strokecolor="#666 [1936]" strokeweight="1pt">
            <v:shadow type="perspective" color="#7f7f7f [1601]" opacity=".5" offset="1pt" offset2="-3pt"/>
          </v:shape>
        </w:pict>
      </w:r>
    </w:p>
    <w:p w:rsidR="001E7F3C" w:rsidRDefault="0020483B" w:rsidP="001E7F3C">
      <w:pPr>
        <w:ind w:left="0" w:firstLine="0"/>
      </w:pPr>
      <w:r>
        <w:t xml:space="preserve">Výpočet odporu </w:t>
      </w:r>
      <w:proofErr w:type="spellStart"/>
      <w:r>
        <w:t>rezistora</w:t>
      </w:r>
      <w:proofErr w:type="spellEnd"/>
      <w:r>
        <w:t>:</w:t>
      </w:r>
    </w:p>
    <w:p w:rsidR="0020483B" w:rsidRDefault="0020483B" w:rsidP="001E7F3C">
      <w:pPr>
        <w:ind w:left="0" w:firstLine="0"/>
      </w:pPr>
    </w:p>
    <w:p w:rsidR="0020483B" w:rsidRDefault="0020483B" w:rsidP="001E7F3C">
      <w:pPr>
        <w:ind w:left="0" w:firstLine="0"/>
      </w:pPr>
    </w:p>
    <w:p w:rsidR="0020483B" w:rsidRDefault="0020483B" w:rsidP="001E7F3C">
      <w:pPr>
        <w:ind w:left="0" w:firstLine="0"/>
      </w:pPr>
      <w:r>
        <w:rPr>
          <w:noProof/>
          <w:lang w:eastAsia="sk-SK"/>
        </w:rPr>
        <w:pict>
          <v:shape id="_x0000_s1034" type="#_x0000_t32" style="position:absolute;margin-left:6.7pt;margin-top:6.05pt;width:442.5pt;height:0;z-index:251666432" o:connectortype="straight" strokecolor="#666 [1936]" strokeweight="1pt">
            <v:shadow type="perspective" color="#7f7f7f [1601]" opacity=".5" offset="1pt" offset2="-3pt"/>
          </v:shape>
        </w:pict>
      </w:r>
    </w:p>
    <w:p w:rsidR="0020483B" w:rsidRDefault="0020483B" w:rsidP="001E7F3C">
      <w:pPr>
        <w:ind w:left="0" w:firstLine="0"/>
      </w:pPr>
    </w:p>
    <w:p w:rsidR="0020483B" w:rsidRPr="0020483B" w:rsidRDefault="0020483B" w:rsidP="001E7F3C">
      <w:pPr>
        <w:ind w:left="0" w:firstLine="0"/>
      </w:pPr>
      <w:r>
        <w:t>Vypočítaná hodnota:   R</w:t>
      </w:r>
      <w:r>
        <w:rPr>
          <w:vertAlign w:val="subscript"/>
        </w:rPr>
        <w:t xml:space="preserve">2 </w:t>
      </w:r>
      <w:r>
        <w:t>=</w:t>
      </w:r>
    </w:p>
    <w:p w:rsidR="0020483B" w:rsidRDefault="0020483B" w:rsidP="001E7F3C">
      <w:pPr>
        <w:ind w:left="0" w:firstLine="0"/>
      </w:pPr>
      <w:r>
        <w:rPr>
          <w:noProof/>
          <w:lang w:eastAsia="sk-SK"/>
        </w:rPr>
        <w:pict>
          <v:shape id="_x0000_s1035" type="#_x0000_t32" style="position:absolute;margin-left:134.95pt;margin-top:1.35pt;width:201pt;height:0;z-index:251667456" o:connectortype="straight" strokecolor="#666 [1936]" strokeweight="1pt">
            <v:shadow type="perspective" color="#7f7f7f [1601]" opacity=".5" offset="1pt" offset2="-3pt"/>
          </v:shape>
        </w:pict>
      </w:r>
    </w:p>
    <w:p w:rsidR="0020483B" w:rsidRDefault="0020483B" w:rsidP="001E7F3C">
      <w:pPr>
        <w:ind w:left="0" w:firstLine="0"/>
        <w:rPr>
          <w:vertAlign w:val="subscript"/>
        </w:rPr>
      </w:pPr>
      <w:r>
        <w:t>Porovnajte hodnoty:   R</w:t>
      </w:r>
      <w:r>
        <w:rPr>
          <w:vertAlign w:val="subscript"/>
        </w:rPr>
        <w:t xml:space="preserve">1             </w:t>
      </w:r>
      <w:r>
        <w:t>R</w:t>
      </w:r>
      <w:r>
        <w:rPr>
          <w:vertAlign w:val="subscript"/>
        </w:rPr>
        <w:t>2</w:t>
      </w:r>
    </w:p>
    <w:p w:rsidR="0020483B" w:rsidRDefault="0020483B" w:rsidP="001E7F3C">
      <w:pPr>
        <w:ind w:left="0" w:firstLine="0"/>
        <w:rPr>
          <w:vertAlign w:val="subscript"/>
        </w:rPr>
      </w:pPr>
    </w:p>
    <w:p w:rsidR="0020483B" w:rsidRDefault="0020483B" w:rsidP="001E7F3C">
      <w:pPr>
        <w:ind w:left="0" w:firstLine="0"/>
        <w:rPr>
          <w:u w:val="single"/>
        </w:rPr>
      </w:pPr>
      <w:r w:rsidRPr="0020483B">
        <w:rPr>
          <w:u w:val="single"/>
        </w:rPr>
        <w:t>Záver:</w:t>
      </w:r>
    </w:p>
    <w:p w:rsidR="00652BD7" w:rsidRPr="0020483B" w:rsidRDefault="00652BD7" w:rsidP="001E7F3C">
      <w:pPr>
        <w:ind w:left="0" w:firstLine="0"/>
        <w:rPr>
          <w:u w:val="single"/>
        </w:rPr>
      </w:pPr>
      <w:r>
        <w:rPr>
          <w:noProof/>
          <w:u w:val="single"/>
          <w:lang w:eastAsia="sk-SK"/>
        </w:rPr>
        <w:pict>
          <v:shape id="_x0000_s1044" type="#_x0000_t32" style="position:absolute;margin-left:1.45pt;margin-top:173.85pt;width:482.55pt;height:0;z-index:251675648" o:connectortype="straight" strokecolor="#666 [1936]" strokeweight="1pt">
            <v:shadow type="perspective" color="#7f7f7f [1601]" opacity=".5" offset="1pt" offset2="-3pt"/>
          </v:shape>
        </w:pict>
      </w:r>
      <w:r>
        <w:rPr>
          <w:noProof/>
          <w:u w:val="single"/>
          <w:lang w:eastAsia="sk-SK"/>
        </w:rPr>
        <w:pict>
          <v:shape id="_x0000_s1043" type="#_x0000_t32" style="position:absolute;margin-left:1.45pt;margin-top:146.85pt;width:482.55pt;height:0;z-index:251674624" o:connectortype="straight" strokecolor="#666 [1936]" strokeweight="1pt">
            <v:shadow type="perspective" color="#7f7f7f [1601]" opacity=".5" offset="1pt" offset2="-3pt"/>
          </v:shape>
        </w:pict>
      </w:r>
      <w:r>
        <w:rPr>
          <w:noProof/>
          <w:u w:val="single"/>
          <w:lang w:eastAsia="sk-SK"/>
        </w:rPr>
        <w:pict>
          <v:shape id="_x0000_s1042" type="#_x0000_t32" style="position:absolute;margin-left:1.45pt;margin-top:119.85pt;width:482.55pt;height:0;z-index:251673600" o:connectortype="straight" strokecolor="#666 [1936]" strokeweight="1pt">
            <v:shadow type="perspective" color="#7f7f7f [1601]" opacity=".5" offset="1pt" offset2="-3pt"/>
          </v:shape>
        </w:pict>
      </w:r>
      <w:r>
        <w:rPr>
          <w:noProof/>
          <w:u w:val="single"/>
          <w:lang w:eastAsia="sk-SK"/>
        </w:rPr>
        <w:pict>
          <v:shape id="_x0000_s1041" type="#_x0000_t32" style="position:absolute;margin-left:1.45pt;margin-top:92.85pt;width:482.55pt;height:0;z-index:251672576" o:connectortype="straight" strokecolor="#666 [1936]" strokeweight="1pt">
            <v:shadow type="perspective" color="#7f7f7f [1601]" opacity=".5" offset="1pt" offset2="-3pt"/>
          </v:shape>
        </w:pict>
      </w:r>
      <w:r>
        <w:rPr>
          <w:noProof/>
          <w:u w:val="single"/>
          <w:lang w:eastAsia="sk-SK"/>
        </w:rPr>
        <w:pict>
          <v:shape id="_x0000_s1040" type="#_x0000_t32" style="position:absolute;margin-left:1.45pt;margin-top:65.85pt;width:482.55pt;height:0;z-index:251671552" o:connectortype="straight" strokecolor="#666 [1936]" strokeweight="1pt">
            <v:shadow type="perspective" color="#7f7f7f [1601]" opacity=".5" offset="1pt" offset2="-3pt"/>
          </v:shape>
        </w:pict>
      </w:r>
      <w:r>
        <w:rPr>
          <w:noProof/>
          <w:u w:val="single"/>
          <w:lang w:eastAsia="sk-SK"/>
        </w:rPr>
        <w:pict>
          <v:shape id="_x0000_s1039" type="#_x0000_t32" style="position:absolute;margin-left:1.45pt;margin-top:38.85pt;width:482.55pt;height:0;z-index:251670528" o:connectortype="straight" strokecolor="#666 [1936]" strokeweight="1pt">
            <v:shadow type="perspective" color="#7f7f7f [1601]" opacity=".5" offset="1pt" offset2="-3pt"/>
          </v:shape>
        </w:pict>
      </w:r>
      <w:r>
        <w:rPr>
          <w:noProof/>
          <w:u w:val="single"/>
          <w:lang w:eastAsia="sk-SK"/>
        </w:rPr>
        <w:pict>
          <v:shape id="_x0000_s1038" type="#_x0000_t32" style="position:absolute;margin-left:1.45pt;margin-top:11.85pt;width:482.55pt;height:0;z-index:251669504" o:connectortype="straight" strokecolor="#666 [1936]" strokeweight="1pt">
            <v:shadow type="perspective" color="#7f7f7f [1601]" opacity=".5" offset="1pt" offset2="-3pt"/>
          </v:shape>
        </w:pict>
      </w:r>
    </w:p>
    <w:sectPr w:rsidR="00652BD7" w:rsidRPr="0020483B" w:rsidSect="00A11928">
      <w:headerReference w:type="default" r:id="rId7"/>
      <w:footerReference w:type="default" r:id="rId8"/>
      <w:pgSz w:w="11906" w:h="16838"/>
      <w:pgMar w:top="907" w:right="1021" w:bottom="907" w:left="102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331E" w:rsidRDefault="006F331E" w:rsidP="00A11928">
      <w:r>
        <w:separator/>
      </w:r>
    </w:p>
  </w:endnote>
  <w:endnote w:type="continuationSeparator" w:id="0">
    <w:p w:rsidR="006F331E" w:rsidRDefault="006F331E" w:rsidP="00A119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928" w:rsidRDefault="00A11928" w:rsidP="008B538D">
    <w:pPr>
      <w:pStyle w:val="Pta"/>
      <w:jc w:val="center"/>
    </w:pPr>
    <w:r>
      <w:t xml:space="preserve">©2014 </w:t>
    </w:r>
    <w:proofErr w:type="spellStart"/>
    <w:r>
      <w:t>Štancelová</w:t>
    </w:r>
    <w:proofErr w:type="spellEnd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331E" w:rsidRDefault="006F331E" w:rsidP="00A11928">
      <w:r>
        <w:separator/>
      </w:r>
    </w:p>
  </w:footnote>
  <w:footnote w:type="continuationSeparator" w:id="0">
    <w:p w:rsidR="006F331E" w:rsidRDefault="006F331E" w:rsidP="00A119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928" w:rsidRPr="00334A16" w:rsidRDefault="00A11928" w:rsidP="00A11928">
    <w:pPr>
      <w:jc w:val="center"/>
      <w:rPr>
        <w:color w:val="808080" w:themeColor="background1" w:themeShade="80"/>
      </w:rPr>
    </w:pPr>
    <w:r w:rsidRPr="00334A16">
      <w:rPr>
        <w:color w:val="808080" w:themeColor="background1" w:themeShade="80"/>
      </w:rPr>
      <w:t xml:space="preserve">Základná škola A. Dubčeka, </w:t>
    </w:r>
    <w:proofErr w:type="spellStart"/>
    <w:r w:rsidRPr="00334A16">
      <w:rPr>
        <w:color w:val="808080" w:themeColor="background1" w:themeShade="80"/>
      </w:rPr>
      <w:t>Majerníkova</w:t>
    </w:r>
    <w:proofErr w:type="spellEnd"/>
    <w:r w:rsidRPr="00334A16">
      <w:rPr>
        <w:color w:val="808080" w:themeColor="background1" w:themeShade="80"/>
      </w:rPr>
      <w:t xml:space="preserve"> 62 Bratislava</w:t>
    </w:r>
  </w:p>
  <w:p w:rsidR="00A11928" w:rsidRDefault="00A11928">
    <w:pPr>
      <w:pStyle w:val="Hlavik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73868"/>
    <w:multiLevelType w:val="hybridMultilevel"/>
    <w:tmpl w:val="726C15B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6761A3"/>
    <w:multiLevelType w:val="hybridMultilevel"/>
    <w:tmpl w:val="0FE41FD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B467C8"/>
    <w:multiLevelType w:val="hybridMultilevel"/>
    <w:tmpl w:val="707845C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11928"/>
    <w:rsid w:val="001719D2"/>
    <w:rsid w:val="001E7F3C"/>
    <w:rsid w:val="0020483B"/>
    <w:rsid w:val="004B7D30"/>
    <w:rsid w:val="005E617C"/>
    <w:rsid w:val="00652BD7"/>
    <w:rsid w:val="006F331E"/>
    <w:rsid w:val="00700C41"/>
    <w:rsid w:val="00721B75"/>
    <w:rsid w:val="008B538D"/>
    <w:rsid w:val="00936893"/>
    <w:rsid w:val="00A11928"/>
    <w:rsid w:val="00B6444F"/>
    <w:rsid w:val="00E0295B"/>
    <w:rsid w:val="00F54B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6"/>
        <o:r id="V:Rule3" type="connector" idref="#_x0000_s1027"/>
        <o:r id="V:Rule4" type="connector" idref="#_x0000_s1028"/>
        <o:r id="V:Rule5" type="connector" idref="#_x0000_s1029"/>
        <o:r id="V:Rule6" type="connector" idref="#_x0000_s1030"/>
        <o:r id="V:Rule7" type="connector" idref="#_x0000_s1031"/>
        <o:r id="V:Rule8" type="connector" idref="#_x0000_s1032"/>
        <o:r id="V:Rule9" type="connector" idref="#_x0000_s1033"/>
        <o:r id="V:Rule11" type="connector" idref="#_x0000_s1034"/>
        <o:r id="V:Rule12" type="connector" idref="#_x0000_s1035"/>
        <o:r id="V:Rule13" type="connector" idref="#_x0000_s1036"/>
        <o:r id="V:Rule15" type="connector" idref="#_x0000_s1038"/>
        <o:r id="V:Rule16" type="connector" idref="#_x0000_s1039"/>
        <o:r id="V:Rule17" type="connector" idref="#_x0000_s1040"/>
        <o:r id="V:Rule18" type="connector" idref="#_x0000_s1041"/>
        <o:r id="V:Rule19" type="connector" idref="#_x0000_s1042"/>
        <o:r id="V:Rule20" type="connector" idref="#_x0000_s1043"/>
        <o:r id="V:Rule21" type="connector" idref="#_x0000_s1044"/>
        <o:r id="V:Rule22" type="connector" idref="#_x0000_s104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11928"/>
    <w:pPr>
      <w:spacing w:after="0" w:line="240" w:lineRule="auto"/>
      <w:ind w:left="284" w:hanging="284"/>
    </w:pPr>
    <w:rPr>
      <w:rFonts w:ascii="Arial" w:hAnsi="Arial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A11928"/>
    <w:pPr>
      <w:spacing w:after="0" w:line="240" w:lineRule="auto"/>
      <w:ind w:left="284" w:hanging="284"/>
    </w:pPr>
    <w:rPr>
      <w:rFonts w:ascii="Arial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lavika">
    <w:name w:val="header"/>
    <w:basedOn w:val="Normlny"/>
    <w:link w:val="HlavikaChar"/>
    <w:uiPriority w:val="99"/>
    <w:semiHidden/>
    <w:unhideWhenUsed/>
    <w:rsid w:val="00A1192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A11928"/>
    <w:rPr>
      <w:rFonts w:ascii="Arial" w:hAnsi="Arial"/>
    </w:rPr>
  </w:style>
  <w:style w:type="paragraph" w:styleId="Pta">
    <w:name w:val="footer"/>
    <w:basedOn w:val="Normlny"/>
    <w:link w:val="PtaChar"/>
    <w:uiPriority w:val="99"/>
    <w:semiHidden/>
    <w:unhideWhenUsed/>
    <w:rsid w:val="00A11928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rsid w:val="00A11928"/>
    <w:rPr>
      <w:rFonts w:ascii="Arial" w:hAnsi="Arial"/>
    </w:rPr>
  </w:style>
  <w:style w:type="paragraph" w:styleId="Odsekzoznamu">
    <w:name w:val="List Paragraph"/>
    <w:basedOn w:val="Normlny"/>
    <w:uiPriority w:val="34"/>
    <w:qFormat/>
    <w:rsid w:val="001719D2"/>
    <w:pPr>
      <w:ind w:left="720"/>
      <w:contextualSpacing/>
    </w:pPr>
  </w:style>
  <w:style w:type="character" w:styleId="Textzstupnhosymbolu">
    <w:name w:val="Placeholder Text"/>
    <w:basedOn w:val="Predvolenpsmoodseku"/>
    <w:uiPriority w:val="99"/>
    <w:semiHidden/>
    <w:rsid w:val="001E7F3C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E7F3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E7F3C"/>
    <w:rPr>
      <w:rFonts w:ascii="Tahoma" w:hAnsi="Tahoma" w:cs="Tahoma"/>
      <w:sz w:val="16"/>
      <w:szCs w:val="16"/>
    </w:rPr>
  </w:style>
  <w:style w:type="paragraph" w:styleId="Bezriadkovania">
    <w:name w:val="No Spacing"/>
    <w:link w:val="BezriadkovaniaChar"/>
    <w:uiPriority w:val="1"/>
    <w:qFormat/>
    <w:rsid w:val="00936893"/>
    <w:pPr>
      <w:spacing w:after="0" w:line="240" w:lineRule="auto"/>
    </w:pPr>
    <w:rPr>
      <w:rFonts w:eastAsiaTheme="minorEastAsia"/>
    </w:rPr>
  </w:style>
  <w:style w:type="character" w:customStyle="1" w:styleId="BezriadkovaniaChar">
    <w:name w:val="Bez riadkovania Char"/>
    <w:basedOn w:val="Predvolenpsmoodseku"/>
    <w:link w:val="Bezriadkovania"/>
    <w:uiPriority w:val="1"/>
    <w:rsid w:val="00936893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Sona</dc:creator>
  <cp:lastModifiedBy>Sona</cp:lastModifiedBy>
  <cp:revision>6</cp:revision>
  <dcterms:created xsi:type="dcterms:W3CDTF">2014-02-24T22:20:00Z</dcterms:created>
  <dcterms:modified xsi:type="dcterms:W3CDTF">2014-03-02T22:39:00Z</dcterms:modified>
</cp:coreProperties>
</file>